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29DB" w:rsidTr="009D46FD">
        <w:tc>
          <w:tcPr>
            <w:tcW w:w="4785" w:type="dxa"/>
          </w:tcPr>
          <w:p w:rsidR="005229DB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 w:rsidRPr="00F05E07">
              <w:rPr>
                <w:sz w:val="26"/>
                <w:szCs w:val="26"/>
              </w:rPr>
              <w:t xml:space="preserve">Принято                   </w:t>
            </w:r>
          </w:p>
          <w:p w:rsidR="005229DB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 w:rsidRPr="00F05E07">
              <w:rPr>
                <w:sz w:val="26"/>
                <w:szCs w:val="26"/>
              </w:rPr>
              <w:t xml:space="preserve">Педагогический совет            </w:t>
            </w:r>
          </w:p>
          <w:p w:rsidR="005229DB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 w:rsidRPr="00F05E07">
              <w:rPr>
                <w:sz w:val="26"/>
                <w:szCs w:val="26"/>
              </w:rPr>
              <w:t xml:space="preserve">Протокол № 1 от  28.08.2021г.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5229DB" w:rsidRPr="00F05E07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F05E07">
              <w:rPr>
                <w:sz w:val="26"/>
                <w:szCs w:val="26"/>
              </w:rPr>
              <w:t>Утверждаю</w:t>
            </w:r>
            <w:r>
              <w:rPr>
                <w:sz w:val="26"/>
                <w:szCs w:val="26"/>
              </w:rPr>
              <w:t>»</w:t>
            </w:r>
          </w:p>
          <w:p w:rsidR="005229DB" w:rsidRPr="00F05E07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МОА</w:t>
            </w:r>
            <w:r w:rsidRPr="00F05E07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>«ООШ № 26 г.Орска»</w:t>
            </w:r>
          </w:p>
          <w:p w:rsidR="005229DB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Г.А.Ефимова</w:t>
            </w:r>
          </w:p>
          <w:p w:rsidR="005229DB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</w:p>
          <w:p w:rsidR="005229DB" w:rsidRPr="00F05E07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14 от </w:t>
            </w:r>
            <w:r w:rsidRPr="00F05E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01.</w:t>
            </w:r>
            <w:r w:rsidRPr="00F05E0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9.2021</w:t>
            </w:r>
            <w:r w:rsidRPr="00F05E07">
              <w:rPr>
                <w:sz w:val="26"/>
                <w:szCs w:val="26"/>
              </w:rPr>
              <w:t xml:space="preserve">г             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      </w:t>
            </w:r>
          </w:p>
          <w:p w:rsidR="005229DB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5229DB" w:rsidRPr="00F05E07" w:rsidRDefault="005229DB" w:rsidP="005229DB">
      <w:pPr>
        <w:pStyle w:val="a7"/>
        <w:jc w:val="center"/>
        <w:rPr>
          <w:sz w:val="26"/>
          <w:szCs w:val="26"/>
        </w:rPr>
      </w:pPr>
      <w:r w:rsidRPr="00F05E07">
        <w:rPr>
          <w:b/>
          <w:bCs/>
          <w:sz w:val="26"/>
          <w:szCs w:val="26"/>
        </w:rPr>
        <w:t>ПОЛОЖЕНИЕ</w:t>
      </w:r>
    </w:p>
    <w:p w:rsidR="0034702A" w:rsidRDefault="0034702A" w:rsidP="005229DB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b/>
          <w:bCs/>
          <w:szCs w:val="28"/>
        </w:rPr>
        <w:t>о конфликте интересов</w:t>
      </w:r>
    </w:p>
    <w:p w:rsidR="005229DB" w:rsidRPr="00F05E07" w:rsidRDefault="005229DB" w:rsidP="005229DB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F05E07">
        <w:rPr>
          <w:rFonts w:eastAsia="Times New Roman" w:cs="Times New Roman"/>
          <w:b/>
          <w:bCs/>
          <w:sz w:val="26"/>
          <w:szCs w:val="26"/>
          <w:lang w:eastAsia="ru-RU"/>
        </w:rPr>
        <w:t>муниципального общеобразовательного автономного учреждения</w:t>
      </w:r>
      <w:r w:rsidRPr="00F05E07">
        <w:rPr>
          <w:rFonts w:eastAsia="Times New Roman" w:cs="Times New Roman"/>
          <w:sz w:val="26"/>
          <w:szCs w:val="26"/>
          <w:lang w:eastAsia="ru-RU"/>
        </w:rPr>
        <w:br/>
      </w:r>
      <w:r w:rsidRPr="00F05E07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«Основная общеобразовательная школа № 26 г.Орска»</w:t>
      </w:r>
    </w:p>
    <w:p w:rsidR="0034702A" w:rsidRDefault="005229DB" w:rsidP="0034702A">
      <w:pPr>
        <w:spacing w:line="240" w:lineRule="auto"/>
        <w:ind w:firstLine="0"/>
        <w:jc w:val="center"/>
        <w:rPr>
          <w:b/>
          <w:bCs/>
          <w:szCs w:val="28"/>
        </w:rPr>
      </w:pPr>
      <w:r w:rsidRPr="00B824FA">
        <w:rPr>
          <w:rFonts w:eastAsia="Times New Roman" w:cs="Times New Roman"/>
          <w:sz w:val="24"/>
          <w:szCs w:val="24"/>
          <w:lang w:eastAsia="ru-RU"/>
        </w:rPr>
        <w:t> </w:t>
      </w:r>
      <w:r w:rsidR="0034702A">
        <w:rPr>
          <w:b/>
          <w:bCs/>
          <w:szCs w:val="28"/>
        </w:rPr>
        <w:t xml:space="preserve"> </w:t>
      </w:r>
    </w:p>
    <w:p w:rsidR="0034702A" w:rsidRPr="0034702A" w:rsidRDefault="0034702A" w:rsidP="0034702A">
      <w:pPr>
        <w:pStyle w:val="af"/>
        <w:spacing w:line="240" w:lineRule="auto"/>
        <w:ind w:left="0" w:right="14" w:firstLine="0"/>
        <w:jc w:val="center"/>
        <w:rPr>
          <w:b/>
          <w:sz w:val="26"/>
          <w:szCs w:val="26"/>
        </w:rPr>
      </w:pPr>
      <w:r w:rsidRPr="0034702A">
        <w:rPr>
          <w:b/>
          <w:sz w:val="26"/>
          <w:szCs w:val="26"/>
        </w:rPr>
        <w:t>1. Цели и задачи Положения.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</w:p>
    <w:p w:rsidR="0034702A" w:rsidRPr="0034702A" w:rsidRDefault="0034702A" w:rsidP="0034702A">
      <w:pPr>
        <w:pStyle w:val="af"/>
        <w:numPr>
          <w:ilvl w:val="1"/>
          <w:numId w:val="35"/>
        </w:numPr>
        <w:spacing w:line="240" w:lineRule="auto"/>
        <w:ind w:left="0" w:right="14" w:firstLine="709"/>
        <w:rPr>
          <w:sz w:val="26"/>
          <w:szCs w:val="26"/>
        </w:rPr>
      </w:pPr>
      <w:r w:rsidRPr="0034702A">
        <w:rPr>
          <w:sz w:val="26"/>
          <w:szCs w:val="26"/>
        </w:rPr>
        <w:t xml:space="preserve">Настоящее Положение о конфликте интересов в муниципальном   общеобразовательном автономном  учреждении  «Основная общеобразовательная  школа № 26 г.Орска»   (далее – Положение о конфликте интересов) разработано в соответствии с положениями Конституции Российской Федерации, Федерального Закона от 25 декабря 2008 года № 273-ФЗ «О противодействии коррупции»,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 </w:t>
      </w:r>
    </w:p>
    <w:p w:rsidR="0034702A" w:rsidRPr="0034702A" w:rsidRDefault="0034702A" w:rsidP="0034702A">
      <w:pPr>
        <w:pStyle w:val="af"/>
        <w:spacing w:line="240" w:lineRule="auto"/>
        <w:ind w:left="0" w:right="14"/>
        <w:rPr>
          <w:sz w:val="26"/>
          <w:szCs w:val="26"/>
        </w:rPr>
      </w:pPr>
      <w:r w:rsidRPr="0034702A">
        <w:rPr>
          <w:sz w:val="26"/>
          <w:szCs w:val="26"/>
        </w:rPr>
        <w:t>1.2.</w:t>
      </w:r>
      <w:r w:rsidRPr="0034702A">
        <w:rPr>
          <w:rFonts w:ascii="Arial" w:eastAsia="Arial" w:hAnsi="Arial" w:cs="Arial"/>
          <w:sz w:val="26"/>
          <w:szCs w:val="26"/>
        </w:rPr>
        <w:t xml:space="preserve"> </w:t>
      </w:r>
      <w:r w:rsidRPr="0034702A">
        <w:rPr>
          <w:sz w:val="26"/>
          <w:szCs w:val="26"/>
        </w:rPr>
        <w:t xml:space="preserve">Работники должны соблюдать интересы организации, прежде всего        в отношении целей её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 </w:t>
      </w:r>
    </w:p>
    <w:p w:rsidR="0034702A" w:rsidRPr="0034702A" w:rsidRDefault="0034702A" w:rsidP="0034702A">
      <w:pPr>
        <w:pStyle w:val="af"/>
        <w:spacing w:line="240" w:lineRule="auto"/>
        <w:ind w:left="0" w:right="14"/>
        <w:rPr>
          <w:sz w:val="26"/>
          <w:szCs w:val="26"/>
        </w:rPr>
      </w:pPr>
      <w:r w:rsidRPr="0034702A">
        <w:rPr>
          <w:sz w:val="26"/>
          <w:szCs w:val="26"/>
        </w:rPr>
        <w:t>1.3.</w:t>
      </w:r>
      <w:r w:rsidRPr="0034702A">
        <w:rPr>
          <w:rFonts w:ascii="Arial" w:eastAsia="Arial" w:hAnsi="Arial" w:cs="Arial"/>
          <w:sz w:val="26"/>
          <w:szCs w:val="26"/>
        </w:rPr>
        <w:t xml:space="preserve"> </w:t>
      </w:r>
      <w:r w:rsidRPr="0034702A">
        <w:rPr>
          <w:sz w:val="26"/>
          <w:szCs w:val="26"/>
        </w:rPr>
        <w:t xml:space="preserve">Работники должны избегать любых конфликтов интересов, должны быть независимы от конфликта интересов, затрагивающего организацию. </w:t>
      </w:r>
    </w:p>
    <w:p w:rsidR="0034702A" w:rsidRPr="0034702A" w:rsidRDefault="0034702A" w:rsidP="0034702A">
      <w:pPr>
        <w:pStyle w:val="af"/>
        <w:spacing w:line="240" w:lineRule="auto"/>
        <w:ind w:left="0" w:right="14"/>
        <w:rPr>
          <w:sz w:val="26"/>
          <w:szCs w:val="26"/>
        </w:rPr>
      </w:pPr>
      <w:r w:rsidRPr="0034702A">
        <w:rPr>
          <w:sz w:val="26"/>
          <w:szCs w:val="26"/>
        </w:rPr>
        <w:t>1.4.</w:t>
      </w:r>
      <w:r w:rsidRPr="0034702A">
        <w:rPr>
          <w:rFonts w:ascii="Arial" w:eastAsia="Arial" w:hAnsi="Arial" w:cs="Arial"/>
          <w:sz w:val="26"/>
          <w:szCs w:val="26"/>
        </w:rPr>
        <w:t xml:space="preserve"> </w:t>
      </w:r>
      <w:r w:rsidRPr="0034702A">
        <w:rPr>
          <w:sz w:val="26"/>
          <w:szCs w:val="26"/>
        </w:rPr>
        <w:t xml:space="preserve"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 </w:t>
      </w:r>
    </w:p>
    <w:p w:rsidR="0034702A" w:rsidRPr="0034702A" w:rsidRDefault="0034702A" w:rsidP="0034702A">
      <w:pPr>
        <w:pStyle w:val="af"/>
        <w:spacing w:line="240" w:lineRule="auto"/>
        <w:ind w:left="0" w:right="14"/>
        <w:rPr>
          <w:sz w:val="26"/>
          <w:szCs w:val="26"/>
        </w:rPr>
      </w:pPr>
    </w:p>
    <w:p w:rsidR="0034702A" w:rsidRPr="0034702A" w:rsidRDefault="0034702A" w:rsidP="0034702A">
      <w:pPr>
        <w:pStyle w:val="af"/>
        <w:spacing w:line="240" w:lineRule="auto"/>
        <w:ind w:left="0" w:right="14" w:firstLine="0"/>
        <w:jc w:val="center"/>
        <w:rPr>
          <w:b/>
          <w:sz w:val="26"/>
          <w:szCs w:val="26"/>
        </w:rPr>
      </w:pPr>
      <w:r w:rsidRPr="0034702A">
        <w:rPr>
          <w:b/>
          <w:sz w:val="26"/>
          <w:szCs w:val="26"/>
        </w:rPr>
        <w:t>2. Меры по предотвращению конфликта интересов.</w:t>
      </w:r>
    </w:p>
    <w:p w:rsidR="0034702A" w:rsidRPr="0034702A" w:rsidRDefault="0034702A" w:rsidP="0034702A">
      <w:pPr>
        <w:spacing w:line="240" w:lineRule="auto"/>
        <w:ind w:right="14" w:firstLine="0"/>
        <w:jc w:val="center"/>
        <w:rPr>
          <w:sz w:val="26"/>
          <w:szCs w:val="26"/>
        </w:rPr>
      </w:pPr>
    </w:p>
    <w:p w:rsidR="0034702A" w:rsidRPr="0034702A" w:rsidRDefault="0034702A" w:rsidP="0034702A">
      <w:pPr>
        <w:spacing w:line="240" w:lineRule="auto"/>
        <w:ind w:left="-15"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2.1. Основными мерами по предотвращению конфликтов интересов являются: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утверждение и поддержание организационной структуры организации, которая чётко разграничивает сферы ответственности, полномочия                                        и отчётность;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lastRenderedPageBreak/>
        <w:t xml:space="preserve">- распределение полномочий приказом о распределении обязанностей между руководителем и заместителями руководителя организации; </w:t>
      </w:r>
    </w:p>
    <w:p w:rsidR="0034702A" w:rsidRPr="0034702A" w:rsidRDefault="0034702A" w:rsidP="0034702A">
      <w:pPr>
        <w:tabs>
          <w:tab w:val="center" w:pos="2693"/>
          <w:tab w:val="center" w:pos="6135"/>
          <w:tab w:val="center" w:pos="8229"/>
          <w:tab w:val="right" w:pos="9927"/>
        </w:tabs>
        <w:spacing w:line="240" w:lineRule="auto"/>
        <w:rPr>
          <w:sz w:val="26"/>
          <w:szCs w:val="26"/>
        </w:rPr>
      </w:pPr>
      <w:r w:rsidRPr="0034702A">
        <w:rPr>
          <w:sz w:val="26"/>
          <w:szCs w:val="26"/>
        </w:rPr>
        <w:t xml:space="preserve">- выдача определённому кругу работников </w:t>
      </w:r>
      <w:r w:rsidRPr="0034702A">
        <w:rPr>
          <w:sz w:val="26"/>
          <w:szCs w:val="26"/>
        </w:rPr>
        <w:tab/>
        <w:t xml:space="preserve">доверенностей на совершение действий, отдельных видов сделок;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>-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>- 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отчётности;</w:t>
      </w:r>
    </w:p>
    <w:p w:rsidR="0034702A" w:rsidRPr="0034702A" w:rsidRDefault="0034702A" w:rsidP="0034702A">
      <w:pPr>
        <w:spacing w:line="240" w:lineRule="auto"/>
        <w:rPr>
          <w:sz w:val="26"/>
          <w:szCs w:val="26"/>
        </w:rPr>
      </w:pPr>
      <w:r w:rsidRPr="0034702A">
        <w:rPr>
          <w:sz w:val="26"/>
          <w:szCs w:val="26"/>
        </w:rPr>
        <w:t xml:space="preserve">- исключение действий, которые приведут к возникновению конфликта интересов: руководитель организации и работники должны воздерживаться                            от участия в совершении операций или сделках, в которые вовлечены лица                        и (или) организации, с которыми руководитель организации и работники либо члены их семей имеют личные связи или финансовые интересы;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>-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</w:p>
    <w:p w:rsidR="0034702A" w:rsidRPr="0034702A" w:rsidRDefault="0034702A" w:rsidP="0034702A">
      <w:pPr>
        <w:pStyle w:val="af"/>
        <w:spacing w:line="240" w:lineRule="auto"/>
        <w:ind w:left="0" w:right="14" w:firstLine="0"/>
        <w:jc w:val="center"/>
        <w:rPr>
          <w:b/>
          <w:sz w:val="26"/>
          <w:szCs w:val="26"/>
        </w:rPr>
      </w:pPr>
      <w:r w:rsidRPr="0034702A">
        <w:rPr>
          <w:b/>
          <w:sz w:val="26"/>
          <w:szCs w:val="26"/>
        </w:rPr>
        <w:t>3. Обязанности руководителя организации</w:t>
      </w:r>
    </w:p>
    <w:p w:rsidR="0034702A" w:rsidRPr="0034702A" w:rsidRDefault="0034702A" w:rsidP="0034702A">
      <w:pPr>
        <w:pStyle w:val="af"/>
        <w:spacing w:line="240" w:lineRule="auto"/>
        <w:ind w:left="1069" w:right="14" w:firstLine="0"/>
        <w:jc w:val="center"/>
        <w:rPr>
          <w:b/>
          <w:sz w:val="26"/>
          <w:szCs w:val="26"/>
        </w:rPr>
      </w:pPr>
      <w:r w:rsidRPr="0034702A">
        <w:rPr>
          <w:b/>
          <w:sz w:val="26"/>
          <w:szCs w:val="26"/>
        </w:rPr>
        <w:t>и работников по предотвращению конфликта интересов.</w:t>
      </w:r>
    </w:p>
    <w:p w:rsidR="0034702A" w:rsidRPr="0034702A" w:rsidRDefault="0034702A" w:rsidP="0034702A">
      <w:pPr>
        <w:spacing w:line="240" w:lineRule="auto"/>
        <w:ind w:right="14"/>
        <w:jc w:val="center"/>
        <w:rPr>
          <w:b/>
          <w:sz w:val="26"/>
          <w:szCs w:val="26"/>
        </w:rPr>
      </w:pPr>
    </w:p>
    <w:p w:rsidR="0034702A" w:rsidRPr="0034702A" w:rsidRDefault="0034702A" w:rsidP="0034702A">
      <w:pPr>
        <w:spacing w:line="240" w:lineRule="auto"/>
        <w:ind w:left="-15"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3.1. В целях предотвращения конфликта интересов руководитель организации и работники обязаны: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исполнять обязанности с учётом разграничения полномочий, установленных локальными нормативными актами организации;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учёта своих личных интересов, интересов своих родственников и друзей;  </w:t>
      </w:r>
    </w:p>
    <w:p w:rsidR="0034702A" w:rsidRPr="0034702A" w:rsidRDefault="0034702A" w:rsidP="0034702A">
      <w:pPr>
        <w:tabs>
          <w:tab w:val="left" w:pos="9356"/>
        </w:tabs>
        <w:spacing w:line="240" w:lineRule="auto"/>
        <w:rPr>
          <w:sz w:val="26"/>
          <w:szCs w:val="26"/>
        </w:rPr>
      </w:pPr>
      <w:r w:rsidRPr="0034702A">
        <w:rPr>
          <w:sz w:val="26"/>
          <w:szCs w:val="26"/>
        </w:rPr>
        <w:t xml:space="preserve">- воздерживаться от совершения действий и принятия решений, которые могут привести к возникновению конфликтных ситуаций, в том числе                                  не получать материальной и (или) иной выгоды в связи с осуществлением ими трудовых обязанностей; </w:t>
      </w:r>
    </w:p>
    <w:p w:rsidR="0034702A" w:rsidRPr="0034702A" w:rsidRDefault="0034702A" w:rsidP="0034702A">
      <w:pPr>
        <w:spacing w:line="240" w:lineRule="auto"/>
        <w:ind w:left="-15" w:firstLine="924"/>
        <w:rPr>
          <w:sz w:val="26"/>
          <w:szCs w:val="26"/>
        </w:rPr>
      </w:pPr>
      <w:r w:rsidRPr="0034702A">
        <w:rPr>
          <w:sz w:val="26"/>
          <w:szCs w:val="26"/>
        </w:rPr>
        <w:t xml:space="preserve">- уведомлять своего </w:t>
      </w:r>
      <w:r w:rsidRPr="0034702A">
        <w:rPr>
          <w:sz w:val="26"/>
          <w:szCs w:val="26"/>
        </w:rPr>
        <w:tab/>
        <w:t>непосредственного руководителя о возникшем              конфликте интересов или о возможности его возникновения, как только ему станет об этом известно, в письменной форме;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обеспечивать эффективность управления финансовыми, материальными                       и кадровыми ресурсами организации;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исключить возможность вовлечения организации, руководителя организации и работников в осуществление противоправной деятельности;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lastRenderedPageBreak/>
        <w:t xml:space="preserve">- обеспечивать максимально возможную результативность при совершении сделок;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обеспечивать достоверность бухгалтерской отчётности и иной публикуемой информации;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своевременно рассматривать достоверность и объективность негативной информации об организации в средствах массовой информации                       и иных источниках, осуществлять своевременное реагирование по каждому факту появления негативной или недостоверной информации;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соблюдать нормы делового общения и принципы профессиональной этики в соответствии с Кодексом этики и служебного поведения работников организации;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предоставлять исчерпывающую информацию по вопросам, которые могут стать предметом конфликта интересов;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обеспечивать сохранность денежных средств и другого имущества организации;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>- 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</w:p>
    <w:p w:rsidR="0034702A" w:rsidRPr="0034702A" w:rsidRDefault="0034702A" w:rsidP="0034702A">
      <w:pPr>
        <w:pStyle w:val="af"/>
        <w:spacing w:line="240" w:lineRule="auto"/>
        <w:ind w:right="14" w:firstLine="0"/>
        <w:jc w:val="center"/>
        <w:rPr>
          <w:b/>
          <w:sz w:val="26"/>
          <w:szCs w:val="26"/>
        </w:rPr>
      </w:pPr>
      <w:r w:rsidRPr="0034702A">
        <w:rPr>
          <w:b/>
          <w:sz w:val="26"/>
          <w:szCs w:val="26"/>
        </w:rPr>
        <w:t>4. Порядок предотвращения и урегулирования</w:t>
      </w:r>
    </w:p>
    <w:p w:rsidR="0034702A" w:rsidRPr="0034702A" w:rsidRDefault="0034702A" w:rsidP="0034702A">
      <w:pPr>
        <w:pStyle w:val="af"/>
        <w:spacing w:line="240" w:lineRule="auto"/>
        <w:ind w:right="14" w:firstLine="0"/>
        <w:jc w:val="center"/>
        <w:rPr>
          <w:b/>
          <w:sz w:val="26"/>
          <w:szCs w:val="26"/>
        </w:rPr>
      </w:pPr>
      <w:r w:rsidRPr="0034702A">
        <w:rPr>
          <w:b/>
          <w:sz w:val="26"/>
          <w:szCs w:val="26"/>
        </w:rPr>
        <w:t>конфликта интересов.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</w:p>
    <w:p w:rsidR="0034702A" w:rsidRPr="0034702A" w:rsidRDefault="0034702A" w:rsidP="0034702A">
      <w:pPr>
        <w:spacing w:line="240" w:lineRule="auto"/>
        <w:ind w:left="-15" w:right="14" w:firstLine="724"/>
        <w:rPr>
          <w:sz w:val="26"/>
          <w:szCs w:val="26"/>
        </w:rPr>
      </w:pPr>
      <w:r w:rsidRPr="0034702A">
        <w:rPr>
          <w:sz w:val="26"/>
          <w:szCs w:val="26"/>
        </w:rPr>
        <w:t xml:space="preserve">4.1. Урегулирование (устранение) конфликтов интересов осуществляется комиссией по соблюдению требований к служебному поведению работников                                     и урегулированию конфликта интересов. </w:t>
      </w:r>
    </w:p>
    <w:p w:rsidR="0034702A" w:rsidRPr="0034702A" w:rsidRDefault="0034702A" w:rsidP="0034702A">
      <w:pPr>
        <w:numPr>
          <w:ilvl w:val="1"/>
          <w:numId w:val="36"/>
        </w:numPr>
        <w:spacing w:line="240" w:lineRule="auto"/>
        <w:ind w:left="0" w:right="14" w:firstLine="709"/>
        <w:rPr>
          <w:sz w:val="26"/>
          <w:szCs w:val="26"/>
        </w:rPr>
      </w:pPr>
      <w:r w:rsidRPr="0034702A">
        <w:rPr>
          <w:sz w:val="26"/>
          <w:szCs w:val="26"/>
        </w:rPr>
        <w:t xml:space="preserve">Работники должны без промедления сообщать о любых конфликтах интересов руководителю организации, с указанием его сторон и сути, 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 </w:t>
      </w:r>
    </w:p>
    <w:p w:rsidR="0034702A" w:rsidRPr="0034702A" w:rsidRDefault="0034702A" w:rsidP="0034702A">
      <w:pPr>
        <w:numPr>
          <w:ilvl w:val="1"/>
          <w:numId w:val="36"/>
        </w:numPr>
        <w:spacing w:line="240" w:lineRule="auto"/>
        <w:ind w:left="0" w:right="14" w:firstLine="709"/>
        <w:rPr>
          <w:sz w:val="26"/>
          <w:szCs w:val="26"/>
        </w:rPr>
      </w:pPr>
      <w:r w:rsidRPr="0034702A">
        <w:rPr>
          <w:sz w:val="26"/>
          <w:szCs w:val="26"/>
        </w:rPr>
        <w:t xml:space="preserve">Предотвращение или урегулирование конфликта интересов может состоять в: </w:t>
      </w:r>
    </w:p>
    <w:p w:rsidR="0034702A" w:rsidRPr="0034702A" w:rsidRDefault="0034702A" w:rsidP="0034702A">
      <w:pPr>
        <w:tabs>
          <w:tab w:val="left" w:pos="709"/>
          <w:tab w:val="center" w:pos="1672"/>
          <w:tab w:val="center" w:pos="3989"/>
          <w:tab w:val="center" w:pos="6065"/>
          <w:tab w:val="center" w:pos="7609"/>
          <w:tab w:val="right" w:pos="9927"/>
        </w:tabs>
        <w:spacing w:line="240" w:lineRule="auto"/>
        <w:rPr>
          <w:sz w:val="26"/>
          <w:szCs w:val="26"/>
        </w:rPr>
      </w:pPr>
      <w:r w:rsidRPr="0034702A">
        <w:rPr>
          <w:rFonts w:ascii="Calibri" w:eastAsia="Calibri" w:hAnsi="Calibri" w:cs="Calibri"/>
          <w:sz w:val="26"/>
          <w:szCs w:val="26"/>
        </w:rPr>
        <w:t xml:space="preserve">- </w:t>
      </w:r>
      <w:r w:rsidRPr="0034702A">
        <w:rPr>
          <w:sz w:val="26"/>
          <w:szCs w:val="26"/>
        </w:rPr>
        <w:t xml:space="preserve">ограничение доступа </w:t>
      </w:r>
      <w:r w:rsidRPr="0034702A">
        <w:rPr>
          <w:sz w:val="26"/>
          <w:szCs w:val="26"/>
        </w:rPr>
        <w:tab/>
        <w:t xml:space="preserve">работника к </w:t>
      </w:r>
      <w:r w:rsidRPr="0034702A">
        <w:rPr>
          <w:sz w:val="26"/>
          <w:szCs w:val="26"/>
        </w:rPr>
        <w:tab/>
        <w:t xml:space="preserve">конкретной информации, которая может затрагивать личные интересы работника;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добровольном отказе работника или его отстранение (постоянное или временное) от участия в обсуждении и процессе принятия решений                                       по вопросам, которые находятся или могут оказаться под влиянием конфликта интересов;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пересмотре и изменении трудовых обязанностей работника;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временном отстранении работника от должности, если его личные интересы входят в противоречие с трудовыми обязанностями;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переводе работника на должность, предусматривающую выполнение трудовых обязанностей, не связанных с конфликтом интересов;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передаче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lastRenderedPageBreak/>
        <w:t xml:space="preserve">- отказе работника от своего личного интереса, порождающего конфликт                          с интересами организации;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увольнении работника из организации по инициативе работника;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  <w:r w:rsidRPr="0034702A">
        <w:rPr>
          <w:sz w:val="26"/>
          <w:szCs w:val="26"/>
        </w:rPr>
        <w:t xml:space="preserve">- 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34702A" w:rsidRPr="0034702A" w:rsidRDefault="0034702A" w:rsidP="0034702A">
      <w:pPr>
        <w:spacing w:line="240" w:lineRule="auto"/>
        <w:ind w:left="-15" w:right="14"/>
        <w:rPr>
          <w:sz w:val="26"/>
          <w:szCs w:val="26"/>
        </w:rPr>
      </w:pPr>
      <w:r w:rsidRPr="0034702A">
        <w:rPr>
          <w:sz w:val="26"/>
          <w:szCs w:val="26"/>
        </w:rPr>
        <w:t>4.4.</w:t>
      </w:r>
      <w:r w:rsidRPr="0034702A">
        <w:rPr>
          <w:rFonts w:ascii="Arial" w:eastAsia="Arial" w:hAnsi="Arial" w:cs="Arial"/>
          <w:sz w:val="26"/>
          <w:szCs w:val="26"/>
        </w:rPr>
        <w:t xml:space="preserve"> </w:t>
      </w:r>
      <w:r w:rsidRPr="0034702A">
        <w:rPr>
          <w:sz w:val="26"/>
          <w:szCs w:val="26"/>
        </w:rPr>
        <w:t xml:space="preserve">Типовые ситуации конфликта интересов приведены в Приложении                    № 1  к Положению о конфликте интересов. 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</w:p>
    <w:p w:rsidR="0034702A" w:rsidRPr="0034702A" w:rsidRDefault="0034702A" w:rsidP="0034702A">
      <w:pPr>
        <w:spacing w:line="240" w:lineRule="auto"/>
        <w:ind w:firstLine="0"/>
        <w:jc w:val="right"/>
        <w:rPr>
          <w:b/>
          <w:bCs/>
          <w:iCs/>
          <w:sz w:val="26"/>
          <w:szCs w:val="26"/>
        </w:rPr>
      </w:pPr>
      <w:r w:rsidRPr="0034702A">
        <w:rPr>
          <w:sz w:val="26"/>
          <w:szCs w:val="26"/>
        </w:rPr>
        <w:t xml:space="preserve"> </w:t>
      </w:r>
      <w:r w:rsidRPr="0034702A">
        <w:rPr>
          <w:b/>
          <w:bCs/>
          <w:iCs/>
          <w:sz w:val="26"/>
          <w:szCs w:val="26"/>
        </w:rPr>
        <w:t>Приложение № 1</w:t>
      </w:r>
    </w:p>
    <w:p w:rsidR="0034702A" w:rsidRPr="0034702A" w:rsidRDefault="0034702A" w:rsidP="0034702A">
      <w:pPr>
        <w:spacing w:line="240" w:lineRule="auto"/>
        <w:ind w:firstLine="0"/>
        <w:jc w:val="right"/>
        <w:rPr>
          <w:bCs/>
          <w:iCs/>
          <w:sz w:val="26"/>
          <w:szCs w:val="26"/>
        </w:rPr>
      </w:pPr>
      <w:r w:rsidRPr="0034702A">
        <w:rPr>
          <w:bCs/>
          <w:iCs/>
          <w:sz w:val="26"/>
          <w:szCs w:val="26"/>
        </w:rPr>
        <w:t xml:space="preserve">к Положению интересов в </w:t>
      </w:r>
      <w:r>
        <w:rPr>
          <w:bCs/>
          <w:iCs/>
          <w:sz w:val="26"/>
          <w:szCs w:val="26"/>
        </w:rPr>
        <w:t xml:space="preserve"> МОАУ «ООШ №26 г.Орска»</w:t>
      </w:r>
    </w:p>
    <w:p w:rsidR="0034702A" w:rsidRPr="0034702A" w:rsidRDefault="0034702A" w:rsidP="0034702A">
      <w:pPr>
        <w:spacing w:line="240" w:lineRule="auto"/>
        <w:ind w:firstLine="0"/>
        <w:jc w:val="right"/>
        <w:rPr>
          <w:bCs/>
          <w:iCs/>
          <w:sz w:val="26"/>
          <w:szCs w:val="26"/>
        </w:rPr>
      </w:pPr>
    </w:p>
    <w:p w:rsidR="0034702A" w:rsidRPr="0034702A" w:rsidRDefault="0034702A" w:rsidP="0034702A">
      <w:pPr>
        <w:spacing w:line="240" w:lineRule="auto"/>
        <w:ind w:firstLine="0"/>
        <w:jc w:val="right"/>
        <w:rPr>
          <w:bCs/>
          <w:iCs/>
          <w:sz w:val="26"/>
          <w:szCs w:val="26"/>
        </w:rPr>
      </w:pPr>
    </w:p>
    <w:p w:rsidR="0034702A" w:rsidRPr="0034702A" w:rsidRDefault="0034702A" w:rsidP="0034702A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34702A">
        <w:rPr>
          <w:b/>
          <w:bCs/>
          <w:sz w:val="26"/>
          <w:szCs w:val="26"/>
        </w:rPr>
        <w:t>Типовые ситуации конфликта интересов.</w:t>
      </w:r>
    </w:p>
    <w:p w:rsidR="0034702A" w:rsidRPr="0034702A" w:rsidRDefault="0034702A" w:rsidP="0034702A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34702A" w:rsidRPr="0034702A" w:rsidRDefault="0034702A" w:rsidP="0034702A">
      <w:pPr>
        <w:numPr>
          <w:ilvl w:val="0"/>
          <w:numId w:val="37"/>
        </w:numPr>
        <w:spacing w:line="240" w:lineRule="auto"/>
        <w:ind w:left="0" w:right="14" w:firstLine="697"/>
        <w:rPr>
          <w:sz w:val="26"/>
          <w:szCs w:val="26"/>
        </w:rPr>
      </w:pPr>
      <w:r w:rsidRPr="0034702A">
        <w:rPr>
          <w:sz w:val="26"/>
          <w:szCs w:val="26"/>
        </w:rPr>
        <w:t xml:space="preserve">Работник организации 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Пример:</w:t>
      </w:r>
      <w:r w:rsidRPr="0034702A">
        <w:rPr>
          <w:sz w:val="26"/>
          <w:szCs w:val="26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Возможные способы урегулирования:</w:t>
      </w:r>
      <w:r w:rsidRPr="0034702A">
        <w:rPr>
          <w:sz w:val="26"/>
          <w:szCs w:val="26"/>
        </w:rPr>
        <w:t xml:space="preserve"> отстранение работника от принятия того решения, которое является предметом конфликта интересов. </w:t>
      </w:r>
    </w:p>
    <w:p w:rsidR="0034702A" w:rsidRPr="0034702A" w:rsidRDefault="0034702A" w:rsidP="0034702A">
      <w:pPr>
        <w:numPr>
          <w:ilvl w:val="0"/>
          <w:numId w:val="37"/>
        </w:numPr>
        <w:spacing w:line="240" w:lineRule="auto"/>
        <w:ind w:left="0" w:right="14" w:firstLine="697"/>
        <w:rPr>
          <w:sz w:val="26"/>
          <w:szCs w:val="26"/>
        </w:rPr>
      </w:pPr>
      <w:r w:rsidRPr="0034702A">
        <w:rPr>
          <w:sz w:val="26"/>
          <w:szCs w:val="26"/>
        </w:rPr>
        <w:t xml:space="preserve">Работник организации А участвует в принятии кадровых решений                          в отношении лиц, являющихся его родственниками, друзьями или иными лицами, с которым связана его личная заинтересованность.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Пример:</w:t>
      </w:r>
      <w:r w:rsidRPr="0034702A">
        <w:rPr>
          <w:sz w:val="26"/>
          <w:szCs w:val="26"/>
        </w:rPr>
        <w:t xml:space="preserve"> руководитель принимает решение об увеличении заработной платы (выплаты премии) в отношении своего подчинённого, который одновременно связан с ним родственными отношениями. </w:t>
      </w:r>
    </w:p>
    <w:p w:rsidR="0034702A" w:rsidRPr="0034702A" w:rsidRDefault="0034702A" w:rsidP="0034702A">
      <w:pPr>
        <w:spacing w:line="240" w:lineRule="auto"/>
        <w:ind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Возможные способы урегулирования:</w:t>
      </w:r>
      <w:r w:rsidRPr="0034702A">
        <w:rPr>
          <w:sz w:val="26"/>
          <w:szCs w:val="26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 </w:t>
      </w:r>
    </w:p>
    <w:p w:rsidR="0034702A" w:rsidRPr="0034702A" w:rsidRDefault="0034702A" w:rsidP="0034702A">
      <w:pPr>
        <w:numPr>
          <w:ilvl w:val="0"/>
          <w:numId w:val="37"/>
        </w:numPr>
        <w:spacing w:line="240" w:lineRule="auto"/>
        <w:ind w:left="0" w:right="14" w:firstLine="697"/>
        <w:rPr>
          <w:sz w:val="26"/>
          <w:szCs w:val="26"/>
        </w:rPr>
      </w:pPr>
      <w:r w:rsidRPr="0034702A">
        <w:rPr>
          <w:sz w:val="26"/>
          <w:szCs w:val="26"/>
        </w:rPr>
        <w:t xml:space="preserve">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                                      с организацией А, намеревающейся установить такие отношения или являющейся её конкурентом.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Пример:</w:t>
      </w:r>
      <w:r w:rsidRPr="0034702A">
        <w:rPr>
          <w:sz w:val="26"/>
          <w:szCs w:val="26"/>
        </w:rPr>
        <w:t xml:space="preserve">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lastRenderedPageBreak/>
        <w:t>Пример:</w:t>
      </w:r>
      <w:r w:rsidRPr="0034702A">
        <w:rPr>
          <w:sz w:val="26"/>
          <w:szCs w:val="26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                   от организации, являющейся конкурентом его непосредственного работодателя.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Возможные способы урегулирования:</w:t>
      </w:r>
      <w:r w:rsidRPr="0034702A">
        <w:rPr>
          <w:sz w:val="26"/>
          <w:szCs w:val="26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 </w:t>
      </w:r>
    </w:p>
    <w:p w:rsidR="0034702A" w:rsidRPr="0034702A" w:rsidRDefault="0034702A" w:rsidP="0034702A">
      <w:pPr>
        <w:numPr>
          <w:ilvl w:val="0"/>
          <w:numId w:val="37"/>
        </w:numPr>
        <w:spacing w:line="240" w:lineRule="auto"/>
        <w:ind w:left="0" w:right="14" w:firstLine="697"/>
        <w:rPr>
          <w:sz w:val="26"/>
          <w:szCs w:val="26"/>
        </w:rPr>
      </w:pPr>
      <w:r w:rsidRPr="0034702A">
        <w:rPr>
          <w:sz w:val="26"/>
          <w:szCs w:val="26"/>
        </w:rPr>
        <w:t xml:space="preserve">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Пример:</w:t>
      </w:r>
      <w:r w:rsidRPr="0034702A">
        <w:rPr>
          <w:sz w:val="26"/>
          <w:szCs w:val="26"/>
        </w:rPr>
        <w:t xml:space="preserve"> работник организации А выполняет по совместительству иную работу в организации Б, являющейся дочерним предприятием организации                         А. При этом трудовые обязанности работника в организации А связаны                                  с осуществлением контрольных полномочий в отношении организации Б.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 xml:space="preserve">Возможные способы урегулирования: </w:t>
      </w:r>
      <w:r w:rsidRPr="0034702A">
        <w:rPr>
          <w:sz w:val="26"/>
          <w:szCs w:val="26"/>
        </w:rPr>
        <w:t>изменение</w:t>
      </w:r>
      <w:r w:rsidRPr="0034702A">
        <w:rPr>
          <w:i/>
          <w:sz w:val="26"/>
          <w:szCs w:val="26"/>
        </w:rPr>
        <w:t xml:space="preserve"> </w:t>
      </w:r>
      <w:r w:rsidRPr="0034702A">
        <w:rPr>
          <w:sz w:val="26"/>
          <w:szCs w:val="26"/>
        </w:rPr>
        <w:t xml:space="preserve"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                                       от выполнения иной оплачиваемой работы. </w:t>
      </w:r>
    </w:p>
    <w:p w:rsidR="0034702A" w:rsidRPr="0034702A" w:rsidRDefault="0034702A" w:rsidP="0034702A">
      <w:pPr>
        <w:numPr>
          <w:ilvl w:val="0"/>
          <w:numId w:val="37"/>
        </w:numPr>
        <w:spacing w:line="240" w:lineRule="auto"/>
        <w:ind w:left="0" w:right="14" w:firstLine="697"/>
        <w:rPr>
          <w:sz w:val="26"/>
          <w:szCs w:val="26"/>
        </w:rPr>
      </w:pPr>
      <w:r w:rsidRPr="0034702A">
        <w:rPr>
          <w:sz w:val="26"/>
          <w:szCs w:val="26"/>
        </w:rPr>
        <w:t xml:space="preserve">Работник организации А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Пример:</w:t>
      </w:r>
      <w:r w:rsidRPr="0034702A">
        <w:rPr>
          <w:sz w:val="26"/>
          <w:szCs w:val="26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Возможные способы урегулирования:</w:t>
      </w:r>
      <w:r w:rsidRPr="0034702A">
        <w:rPr>
          <w:sz w:val="26"/>
          <w:szCs w:val="26"/>
        </w:rPr>
        <w:t xml:space="preserve"> отстранение работника от принятия решения, которое является предметом конфликта интересов. </w:t>
      </w:r>
    </w:p>
    <w:p w:rsidR="0034702A" w:rsidRPr="0034702A" w:rsidRDefault="0034702A" w:rsidP="0034702A">
      <w:pPr>
        <w:numPr>
          <w:ilvl w:val="0"/>
          <w:numId w:val="37"/>
        </w:numPr>
        <w:spacing w:line="240" w:lineRule="auto"/>
        <w:ind w:left="0" w:right="14" w:firstLine="697"/>
        <w:rPr>
          <w:sz w:val="26"/>
          <w:szCs w:val="26"/>
        </w:rPr>
      </w:pPr>
      <w:r w:rsidRPr="0034702A">
        <w:rPr>
          <w:sz w:val="26"/>
          <w:szCs w:val="26"/>
        </w:rPr>
        <w:t xml:space="preserve">Работник организации А или иное лицо, с которым связана личная заинтересованность работника, владеет ценными бумагами организации                             Б, которая имеет деловые отношения с организацией А, намеревается установить такие отношения или является её конкурентом.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Пример:</w:t>
      </w:r>
      <w:r w:rsidRPr="0034702A">
        <w:rPr>
          <w:sz w:val="26"/>
          <w:szCs w:val="26"/>
        </w:rPr>
        <w:t xml:space="preserve"> работник организации А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Возможные способы урегулирования:</w:t>
      </w:r>
      <w:r w:rsidRPr="0034702A">
        <w:rPr>
          <w:sz w:val="26"/>
          <w:szCs w:val="26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 </w:t>
      </w:r>
    </w:p>
    <w:p w:rsidR="0034702A" w:rsidRPr="0034702A" w:rsidRDefault="0034702A" w:rsidP="0034702A">
      <w:pPr>
        <w:numPr>
          <w:ilvl w:val="0"/>
          <w:numId w:val="37"/>
        </w:numPr>
        <w:spacing w:line="240" w:lineRule="auto"/>
        <w:ind w:left="0" w:right="14" w:firstLine="697"/>
        <w:rPr>
          <w:sz w:val="26"/>
          <w:szCs w:val="26"/>
        </w:rPr>
      </w:pPr>
      <w:r w:rsidRPr="0034702A">
        <w:rPr>
          <w:sz w:val="26"/>
          <w:szCs w:val="26"/>
        </w:rPr>
        <w:t xml:space="preserve">Работник организации А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                                с организацией А, намеревается установить такие отношения или является                                её конкурентом.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lastRenderedPageBreak/>
        <w:t>Пример:</w:t>
      </w:r>
      <w:r w:rsidRPr="0034702A">
        <w:rPr>
          <w:sz w:val="26"/>
          <w:szCs w:val="26"/>
        </w:rPr>
        <w:t xml:space="preserve"> работник организации А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Возможные способы урегулирования:</w:t>
      </w:r>
      <w:r w:rsidRPr="0034702A">
        <w:rPr>
          <w:sz w:val="26"/>
          <w:szCs w:val="26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путём предоставления ссуды организацией-работодателем. </w:t>
      </w:r>
    </w:p>
    <w:p w:rsidR="0034702A" w:rsidRPr="0034702A" w:rsidRDefault="0034702A" w:rsidP="0034702A">
      <w:pPr>
        <w:numPr>
          <w:ilvl w:val="0"/>
          <w:numId w:val="37"/>
        </w:numPr>
        <w:spacing w:line="240" w:lineRule="auto"/>
        <w:ind w:left="0" w:right="14" w:firstLine="697"/>
        <w:rPr>
          <w:sz w:val="26"/>
          <w:szCs w:val="26"/>
        </w:rPr>
      </w:pPr>
      <w:r w:rsidRPr="0034702A">
        <w:rPr>
          <w:sz w:val="26"/>
          <w:szCs w:val="26"/>
        </w:rPr>
        <w:t xml:space="preserve">Работник организации А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Пример:</w:t>
      </w:r>
      <w:r w:rsidRPr="0034702A">
        <w:rPr>
          <w:sz w:val="26"/>
          <w:szCs w:val="26"/>
        </w:rPr>
        <w:t xml:space="preserve"> организация Б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                                 с которым связана личная заинтересованность работника, обладает исключительными правами. При этом в полномочия работника организации                 А входит принятие решений о сохранении или прекращении деловых отношений организации А с организацией Б, в которых организация Б очень заинтересована.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Возможные способы урегулирования:</w:t>
      </w:r>
      <w:r w:rsidRPr="0034702A">
        <w:rPr>
          <w:sz w:val="26"/>
          <w:szCs w:val="26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 </w:t>
      </w:r>
    </w:p>
    <w:p w:rsidR="0034702A" w:rsidRPr="0034702A" w:rsidRDefault="0034702A" w:rsidP="0034702A">
      <w:pPr>
        <w:numPr>
          <w:ilvl w:val="0"/>
          <w:numId w:val="37"/>
        </w:numPr>
        <w:spacing w:line="240" w:lineRule="auto"/>
        <w:ind w:left="0" w:right="14" w:firstLine="697"/>
        <w:rPr>
          <w:sz w:val="26"/>
          <w:szCs w:val="26"/>
        </w:rPr>
      </w:pPr>
      <w:r w:rsidRPr="0034702A">
        <w:rPr>
          <w:sz w:val="26"/>
          <w:szCs w:val="26"/>
        </w:rPr>
        <w:t xml:space="preserve">Работник организации А или иное лицо, с которым связана личная заинтересованность работника, получает материальные блага или услуги                          от организации Б, которая имеет деловые отношения с организацией                                    А, намеревается установить такие отношения или является её конкурентом.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 xml:space="preserve">Пример: </w:t>
      </w:r>
      <w:r w:rsidRPr="0034702A">
        <w:rPr>
          <w:sz w:val="26"/>
          <w:szCs w:val="26"/>
        </w:rPr>
        <w:t xml:space="preserve">работник организации А, в чьи трудовые обязанности входит контроль за качеством товаров и услуг, предоставляемых организации                                   А контрагентами, получает значительную скидку на товары организации                           Б, которая является поставщиком компании А.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Возможные способы урегулирования:</w:t>
      </w:r>
      <w:r w:rsidRPr="0034702A">
        <w:rPr>
          <w:sz w:val="26"/>
          <w:szCs w:val="26"/>
        </w:rPr>
        <w:t xml:space="preserve"> рекомендация работнику отказаться от предоставляемых благ или услуг; отстранение работника                                 от принятия решения, которое является предметом конфликта интересов; изменение трудовых обязанностей работника. </w:t>
      </w:r>
    </w:p>
    <w:p w:rsidR="0034702A" w:rsidRPr="0034702A" w:rsidRDefault="0034702A" w:rsidP="0034702A">
      <w:pPr>
        <w:numPr>
          <w:ilvl w:val="0"/>
          <w:numId w:val="37"/>
        </w:numPr>
        <w:spacing w:line="240" w:lineRule="auto"/>
        <w:ind w:left="0" w:right="14" w:firstLine="697"/>
        <w:rPr>
          <w:sz w:val="26"/>
          <w:szCs w:val="26"/>
        </w:rPr>
      </w:pPr>
      <w:r w:rsidRPr="0034702A">
        <w:rPr>
          <w:sz w:val="26"/>
          <w:szCs w:val="26"/>
        </w:rPr>
        <w:t xml:space="preserve">Работник организации А или иное лицо, с которым связана личная заинтересованность работника, получает дорогостоящие подарки от своего подчинённого или иного работника организации А, в отношении которого работник выполняет контрольные функции.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Пример:</w:t>
      </w:r>
      <w:r w:rsidRPr="0034702A">
        <w:rPr>
          <w:sz w:val="26"/>
          <w:szCs w:val="26"/>
        </w:rPr>
        <w:t xml:space="preserve"> работник организации получает в связи с днём рождения дорогостоящий подарок от своего подчинённого,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                                  в организации.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 xml:space="preserve">Возможные способы урегулирования: </w:t>
      </w:r>
      <w:r w:rsidRPr="0034702A">
        <w:rPr>
          <w:sz w:val="26"/>
          <w:szCs w:val="26"/>
        </w:rPr>
        <w:t xml:space="preserve">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</w:t>
      </w:r>
      <w:r w:rsidRPr="0034702A">
        <w:rPr>
          <w:sz w:val="26"/>
          <w:szCs w:val="26"/>
        </w:rPr>
        <w:lastRenderedPageBreak/>
        <w:t xml:space="preserve">подарков; перевод работника (его подчиненного) на иную должность или изменение круга его должностных обязанностей. </w:t>
      </w:r>
    </w:p>
    <w:p w:rsidR="0034702A" w:rsidRPr="0034702A" w:rsidRDefault="0034702A" w:rsidP="0034702A">
      <w:pPr>
        <w:numPr>
          <w:ilvl w:val="0"/>
          <w:numId w:val="37"/>
        </w:numPr>
        <w:spacing w:line="240" w:lineRule="auto"/>
        <w:ind w:left="0" w:right="14" w:firstLine="697"/>
        <w:rPr>
          <w:sz w:val="26"/>
          <w:szCs w:val="26"/>
        </w:rPr>
      </w:pPr>
      <w:r w:rsidRPr="0034702A">
        <w:rPr>
          <w:sz w:val="26"/>
          <w:szCs w:val="26"/>
        </w:rPr>
        <w:t xml:space="preserve">Работник организации А уполномочен принимать решения                                об установлении, сохранении или прекращении деловых отношений организации А с организацией Б, от которой ему поступает предложение трудоустройства.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Пример:</w:t>
      </w:r>
      <w:r w:rsidRPr="0034702A">
        <w:rPr>
          <w:sz w:val="26"/>
          <w:szCs w:val="26"/>
        </w:rPr>
        <w:t xml:space="preserve"> организация Б заинтересована в заключении долгосрочного договора аренды производственных и торговых площадей с организацией                              А. Организация Б делает предложение трудоустройства работнику организации                    А, уполномоченному принять решение о заключении договора аренды, или иному лицу, с которым связана личная заинтересованность работника организации А.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Возможные способы урегулирования:</w:t>
      </w:r>
      <w:r w:rsidRPr="0034702A">
        <w:rPr>
          <w:sz w:val="26"/>
          <w:szCs w:val="26"/>
        </w:rPr>
        <w:t xml:space="preserve"> отстранение работника от принятия решения, которое является предметом конфликта интересов. </w:t>
      </w:r>
    </w:p>
    <w:p w:rsidR="0034702A" w:rsidRPr="0034702A" w:rsidRDefault="0034702A" w:rsidP="0034702A">
      <w:pPr>
        <w:numPr>
          <w:ilvl w:val="0"/>
          <w:numId w:val="37"/>
        </w:numPr>
        <w:spacing w:line="240" w:lineRule="auto"/>
        <w:ind w:left="0" w:right="14" w:firstLine="697"/>
        <w:rPr>
          <w:sz w:val="26"/>
          <w:szCs w:val="26"/>
        </w:rPr>
      </w:pPr>
      <w:r w:rsidRPr="0034702A">
        <w:rPr>
          <w:sz w:val="26"/>
          <w:szCs w:val="26"/>
        </w:rPr>
        <w:t xml:space="preserve">Работник организации А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Пример:</w:t>
      </w:r>
      <w:r w:rsidRPr="0034702A">
        <w:rPr>
          <w:sz w:val="26"/>
          <w:szCs w:val="26"/>
        </w:rPr>
        <w:t xml:space="preserve"> работник организации А, занимающейся разведкой и добычей полезных ископаемых, сообщает о заинтересованности организации                                     А в приобретении земельных участков владельцу этих участков, который является его другом. </w:t>
      </w:r>
    </w:p>
    <w:p w:rsidR="0034702A" w:rsidRPr="0034702A" w:rsidRDefault="0034702A" w:rsidP="0034702A">
      <w:pPr>
        <w:spacing w:line="240" w:lineRule="auto"/>
        <w:ind w:right="14" w:firstLine="697"/>
        <w:rPr>
          <w:sz w:val="26"/>
          <w:szCs w:val="26"/>
        </w:rPr>
      </w:pPr>
      <w:r w:rsidRPr="0034702A">
        <w:rPr>
          <w:i/>
          <w:sz w:val="26"/>
          <w:szCs w:val="26"/>
        </w:rPr>
        <w:t>Возможные способы урегулирования:</w:t>
      </w:r>
      <w:r w:rsidRPr="0034702A">
        <w:rPr>
          <w:sz w:val="26"/>
          <w:szCs w:val="26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                       с выполнением трудовых обязанностей. </w:t>
      </w:r>
    </w:p>
    <w:p w:rsidR="0034702A" w:rsidRPr="0034702A" w:rsidRDefault="0034702A" w:rsidP="0034702A">
      <w:pPr>
        <w:numPr>
          <w:ilvl w:val="0"/>
          <w:numId w:val="37"/>
        </w:numPr>
        <w:spacing w:line="240" w:lineRule="auto"/>
        <w:ind w:left="0" w:right="14" w:firstLine="697"/>
        <w:jc w:val="left"/>
        <w:rPr>
          <w:b/>
          <w:bCs/>
          <w:sz w:val="26"/>
          <w:szCs w:val="26"/>
        </w:rPr>
      </w:pPr>
      <w:r w:rsidRPr="0034702A">
        <w:rPr>
          <w:sz w:val="26"/>
          <w:szCs w:val="26"/>
        </w:rPr>
        <w:t>Иные ситуации конфликта интересов, отражающие специфику деятельности</w:t>
      </w:r>
      <w:r w:rsidRPr="0034702A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МОАУ «ООШ № 26 г.Орска».</w:t>
      </w:r>
    </w:p>
    <w:p w:rsidR="0034702A" w:rsidRPr="0034702A" w:rsidRDefault="0034702A" w:rsidP="0034702A">
      <w:pPr>
        <w:spacing w:line="240" w:lineRule="auto"/>
        <w:ind w:right="14"/>
        <w:rPr>
          <w:sz w:val="26"/>
          <w:szCs w:val="26"/>
        </w:rPr>
      </w:pPr>
    </w:p>
    <w:p w:rsidR="0034702A" w:rsidRPr="0034702A" w:rsidRDefault="0034702A" w:rsidP="0034702A">
      <w:pPr>
        <w:rPr>
          <w:sz w:val="26"/>
          <w:szCs w:val="26"/>
        </w:rPr>
      </w:pPr>
    </w:p>
    <w:p w:rsidR="003042E9" w:rsidRPr="0034702A" w:rsidRDefault="003042E9" w:rsidP="0034702A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6"/>
          <w:szCs w:val="26"/>
          <w:lang w:eastAsia="ru-RU"/>
        </w:rPr>
        <w:sectPr w:rsidR="003042E9" w:rsidRPr="0034702A" w:rsidSect="005E5845">
          <w:headerReference w:type="default" r:id="rId8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22190D" w:rsidRPr="0034702A" w:rsidRDefault="0022190D" w:rsidP="00BB1BE7">
      <w:pPr>
        <w:pStyle w:val="a7"/>
        <w:rPr>
          <w:sz w:val="26"/>
          <w:szCs w:val="26"/>
        </w:rPr>
      </w:pPr>
    </w:p>
    <w:sectPr w:rsidR="0022190D" w:rsidRPr="0034702A" w:rsidSect="005229D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370" w:rsidRDefault="001B2370" w:rsidP="00F05E07">
      <w:pPr>
        <w:spacing w:line="240" w:lineRule="auto"/>
      </w:pPr>
      <w:r>
        <w:separator/>
      </w:r>
    </w:p>
  </w:endnote>
  <w:endnote w:type="continuationSeparator" w:id="0">
    <w:p w:rsidR="001B2370" w:rsidRDefault="001B2370" w:rsidP="00F05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370" w:rsidRDefault="001B2370" w:rsidP="00F05E07">
      <w:pPr>
        <w:spacing w:line="240" w:lineRule="auto"/>
      </w:pPr>
      <w:r>
        <w:separator/>
      </w:r>
    </w:p>
  </w:footnote>
  <w:footnote w:type="continuationSeparator" w:id="0">
    <w:p w:rsidR="001B2370" w:rsidRDefault="001B2370" w:rsidP="00F05E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="Times New Roman"/>
        <w:sz w:val="32"/>
        <w:szCs w:val="32"/>
      </w:rPr>
      <w:alias w:val="Заголовок"/>
      <w:id w:val="3048433"/>
      <w:placeholder>
        <w:docPart w:val="4CB6E21EA7724A24AE33DFD640FE2B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05E07" w:rsidRPr="00F05E07" w:rsidRDefault="00F05E07">
        <w:pPr>
          <w:pStyle w:val="aa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sz w:val="32"/>
            <w:szCs w:val="32"/>
          </w:rPr>
        </w:pPr>
        <w:r w:rsidRPr="00F05E07">
          <w:rPr>
            <w:rFonts w:eastAsiaTheme="majorEastAsia" w:cs="Times New Roman"/>
            <w:sz w:val="32"/>
            <w:szCs w:val="32"/>
          </w:rPr>
          <w:t xml:space="preserve">Муниципальное </w:t>
        </w:r>
        <w:r>
          <w:rPr>
            <w:rFonts w:eastAsiaTheme="majorEastAsia" w:cs="Times New Roman"/>
            <w:sz w:val="32"/>
            <w:szCs w:val="32"/>
          </w:rPr>
          <w:t xml:space="preserve"> общеобразовательное автономное учреждение «Основная общеобразовательная школа №26 г.Орска»         2021/22 учебный год</w:t>
        </w:r>
      </w:p>
    </w:sdtContent>
  </w:sdt>
  <w:p w:rsidR="00F05E07" w:rsidRDefault="00F05E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295"/>
    <w:multiLevelType w:val="multilevel"/>
    <w:tmpl w:val="12A8146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F109F"/>
    <w:multiLevelType w:val="hybridMultilevel"/>
    <w:tmpl w:val="9758B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52B54"/>
    <w:multiLevelType w:val="multilevel"/>
    <w:tmpl w:val="C58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E7BDE"/>
    <w:multiLevelType w:val="multilevel"/>
    <w:tmpl w:val="AFD8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D7043"/>
    <w:multiLevelType w:val="hybridMultilevel"/>
    <w:tmpl w:val="37202502"/>
    <w:lvl w:ilvl="0" w:tplc="3AF4EE4A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C70BF46">
      <w:start w:val="1"/>
      <w:numFmt w:val="lowerLetter"/>
      <w:lvlText w:val="%2"/>
      <w:lvlJc w:val="left"/>
      <w:pPr>
        <w:ind w:left="2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A066D96">
      <w:start w:val="1"/>
      <w:numFmt w:val="lowerRoman"/>
      <w:lvlText w:val="%3"/>
      <w:lvlJc w:val="left"/>
      <w:pPr>
        <w:ind w:left="2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CEBAD6">
      <w:start w:val="1"/>
      <w:numFmt w:val="decimal"/>
      <w:lvlText w:val="%4"/>
      <w:lvlJc w:val="left"/>
      <w:pPr>
        <w:ind w:left="3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9AE743A">
      <w:start w:val="1"/>
      <w:numFmt w:val="lowerLetter"/>
      <w:lvlText w:val="%5"/>
      <w:lvlJc w:val="left"/>
      <w:pPr>
        <w:ind w:left="4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688AFA">
      <w:start w:val="1"/>
      <w:numFmt w:val="lowerRoman"/>
      <w:lvlText w:val="%6"/>
      <w:lvlJc w:val="left"/>
      <w:pPr>
        <w:ind w:left="4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30D280">
      <w:start w:val="1"/>
      <w:numFmt w:val="decimal"/>
      <w:lvlText w:val="%7"/>
      <w:lvlJc w:val="left"/>
      <w:pPr>
        <w:ind w:left="5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DA85BE4">
      <w:start w:val="1"/>
      <w:numFmt w:val="lowerLetter"/>
      <w:lvlText w:val="%8"/>
      <w:lvlJc w:val="left"/>
      <w:pPr>
        <w:ind w:left="6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C340D40">
      <w:start w:val="1"/>
      <w:numFmt w:val="lowerRoman"/>
      <w:lvlText w:val="%9"/>
      <w:lvlJc w:val="left"/>
      <w:pPr>
        <w:ind w:left="7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50510C6"/>
    <w:multiLevelType w:val="multilevel"/>
    <w:tmpl w:val="444A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95692"/>
    <w:multiLevelType w:val="multilevel"/>
    <w:tmpl w:val="E5F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12DFE"/>
    <w:multiLevelType w:val="multilevel"/>
    <w:tmpl w:val="4C9E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36584"/>
    <w:multiLevelType w:val="multilevel"/>
    <w:tmpl w:val="8E4C6C7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71C87"/>
    <w:multiLevelType w:val="multilevel"/>
    <w:tmpl w:val="4CAC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76DDB"/>
    <w:multiLevelType w:val="multilevel"/>
    <w:tmpl w:val="5858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C1507"/>
    <w:multiLevelType w:val="multilevel"/>
    <w:tmpl w:val="B83C5F08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4A15E63"/>
    <w:multiLevelType w:val="multilevel"/>
    <w:tmpl w:val="6CE0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A772F"/>
    <w:multiLevelType w:val="multilevel"/>
    <w:tmpl w:val="26E6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B7D39"/>
    <w:multiLevelType w:val="multilevel"/>
    <w:tmpl w:val="96360F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426861"/>
    <w:multiLevelType w:val="multilevel"/>
    <w:tmpl w:val="2B9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FF0799"/>
    <w:multiLevelType w:val="multilevel"/>
    <w:tmpl w:val="6FAA54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0C4414"/>
    <w:multiLevelType w:val="multilevel"/>
    <w:tmpl w:val="E5F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9151B"/>
    <w:multiLevelType w:val="multilevel"/>
    <w:tmpl w:val="B66CBE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561108"/>
    <w:multiLevelType w:val="multilevel"/>
    <w:tmpl w:val="4AA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E349D9"/>
    <w:multiLevelType w:val="multilevel"/>
    <w:tmpl w:val="864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140352"/>
    <w:multiLevelType w:val="multilevel"/>
    <w:tmpl w:val="3B4ACE8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064220"/>
    <w:multiLevelType w:val="multilevel"/>
    <w:tmpl w:val="F09A0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F171B5"/>
    <w:multiLevelType w:val="multilevel"/>
    <w:tmpl w:val="F52A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BC004E"/>
    <w:multiLevelType w:val="multilevel"/>
    <w:tmpl w:val="A968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43C25"/>
    <w:multiLevelType w:val="multilevel"/>
    <w:tmpl w:val="166ECDB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004E14"/>
    <w:multiLevelType w:val="multilevel"/>
    <w:tmpl w:val="1D9A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1824E0"/>
    <w:multiLevelType w:val="multilevel"/>
    <w:tmpl w:val="C8E47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2C1BCC"/>
    <w:multiLevelType w:val="multilevel"/>
    <w:tmpl w:val="3F46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F8442A"/>
    <w:multiLevelType w:val="multilevel"/>
    <w:tmpl w:val="A32200C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C57647"/>
    <w:multiLevelType w:val="multilevel"/>
    <w:tmpl w:val="95EA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13782F"/>
    <w:multiLevelType w:val="multilevel"/>
    <w:tmpl w:val="0E74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9F7386"/>
    <w:multiLevelType w:val="multilevel"/>
    <w:tmpl w:val="42C29CF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DF70DC"/>
    <w:multiLevelType w:val="multilevel"/>
    <w:tmpl w:val="FF22809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1111EA"/>
    <w:multiLevelType w:val="multilevel"/>
    <w:tmpl w:val="F11E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676C80"/>
    <w:multiLevelType w:val="multilevel"/>
    <w:tmpl w:val="639A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1D6FD5"/>
    <w:multiLevelType w:val="multilevel"/>
    <w:tmpl w:val="54721C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0"/>
  </w:num>
  <w:num w:numId="2">
    <w:abstractNumId w:val="27"/>
  </w:num>
  <w:num w:numId="3">
    <w:abstractNumId w:val="22"/>
  </w:num>
  <w:num w:numId="4">
    <w:abstractNumId w:val="2"/>
  </w:num>
  <w:num w:numId="5">
    <w:abstractNumId w:val="6"/>
  </w:num>
  <w:num w:numId="6">
    <w:abstractNumId w:val="24"/>
  </w:num>
  <w:num w:numId="7">
    <w:abstractNumId w:val="19"/>
  </w:num>
  <w:num w:numId="8">
    <w:abstractNumId w:val="35"/>
  </w:num>
  <w:num w:numId="9">
    <w:abstractNumId w:val="7"/>
  </w:num>
  <w:num w:numId="10">
    <w:abstractNumId w:val="17"/>
  </w:num>
  <w:num w:numId="11">
    <w:abstractNumId w:val="28"/>
  </w:num>
  <w:num w:numId="12">
    <w:abstractNumId w:val="3"/>
  </w:num>
  <w:num w:numId="13">
    <w:abstractNumId w:val="15"/>
  </w:num>
  <w:num w:numId="14">
    <w:abstractNumId w:val="34"/>
  </w:num>
  <w:num w:numId="15">
    <w:abstractNumId w:val="9"/>
  </w:num>
  <w:num w:numId="16">
    <w:abstractNumId w:val="20"/>
  </w:num>
  <w:num w:numId="17">
    <w:abstractNumId w:val="23"/>
  </w:num>
  <w:num w:numId="18">
    <w:abstractNumId w:val="10"/>
  </w:num>
  <w:num w:numId="19">
    <w:abstractNumId w:val="31"/>
  </w:num>
  <w:num w:numId="20">
    <w:abstractNumId w:val="13"/>
  </w:num>
  <w:num w:numId="21">
    <w:abstractNumId w:val="26"/>
  </w:num>
  <w:num w:numId="22">
    <w:abstractNumId w:val="12"/>
  </w:num>
  <w:num w:numId="23">
    <w:abstractNumId w:val="5"/>
  </w:num>
  <w:num w:numId="24">
    <w:abstractNumId w:val="21"/>
  </w:num>
  <w:num w:numId="25">
    <w:abstractNumId w:val="32"/>
  </w:num>
  <w:num w:numId="26">
    <w:abstractNumId w:val="18"/>
  </w:num>
  <w:num w:numId="27">
    <w:abstractNumId w:val="29"/>
  </w:num>
  <w:num w:numId="28">
    <w:abstractNumId w:val="1"/>
  </w:num>
  <w:num w:numId="29">
    <w:abstractNumId w:val="0"/>
  </w:num>
  <w:num w:numId="30">
    <w:abstractNumId w:val="25"/>
  </w:num>
  <w:num w:numId="31">
    <w:abstractNumId w:val="8"/>
  </w:num>
  <w:num w:numId="32">
    <w:abstractNumId w:val="14"/>
  </w:num>
  <w:num w:numId="33">
    <w:abstractNumId w:val="16"/>
  </w:num>
  <w:num w:numId="34">
    <w:abstractNumId w:val="3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4FA"/>
    <w:rsid w:val="001B2370"/>
    <w:rsid w:val="0022190D"/>
    <w:rsid w:val="00293C41"/>
    <w:rsid w:val="003042E9"/>
    <w:rsid w:val="0034702A"/>
    <w:rsid w:val="004D521D"/>
    <w:rsid w:val="005229DB"/>
    <w:rsid w:val="005E5845"/>
    <w:rsid w:val="00A272D2"/>
    <w:rsid w:val="00B57E6B"/>
    <w:rsid w:val="00B824FA"/>
    <w:rsid w:val="00BB1BE7"/>
    <w:rsid w:val="00F05E07"/>
    <w:rsid w:val="00F2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41"/>
  </w:style>
  <w:style w:type="paragraph" w:styleId="2">
    <w:name w:val="heading 2"/>
    <w:basedOn w:val="a"/>
    <w:link w:val="20"/>
    <w:uiPriority w:val="9"/>
    <w:qFormat/>
    <w:rsid w:val="00B824FA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4FA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24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4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24FA"/>
    <w:rPr>
      <w:b/>
      <w:bCs/>
    </w:rPr>
  </w:style>
  <w:style w:type="character" w:styleId="a6">
    <w:name w:val="Emphasis"/>
    <w:basedOn w:val="a0"/>
    <w:uiPriority w:val="20"/>
    <w:qFormat/>
    <w:rsid w:val="00B824FA"/>
    <w:rPr>
      <w:i/>
      <w:iCs/>
    </w:rPr>
  </w:style>
  <w:style w:type="paragraph" w:styleId="a7">
    <w:name w:val="No Spacing"/>
    <w:uiPriority w:val="1"/>
    <w:qFormat/>
    <w:rsid w:val="00F2725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2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25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5E0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5E07"/>
  </w:style>
  <w:style w:type="paragraph" w:styleId="ac">
    <w:name w:val="footer"/>
    <w:basedOn w:val="a"/>
    <w:link w:val="ad"/>
    <w:uiPriority w:val="99"/>
    <w:semiHidden/>
    <w:unhideWhenUsed/>
    <w:rsid w:val="00F05E0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5E07"/>
  </w:style>
  <w:style w:type="table" w:styleId="ae">
    <w:name w:val="Table Grid"/>
    <w:basedOn w:val="a1"/>
    <w:uiPriority w:val="39"/>
    <w:rsid w:val="00F05E0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22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B6E21EA7724A24AE33DFD640FE2B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F463CE-7411-445A-87E4-CEBA4580C98E}"/>
      </w:docPartPr>
      <w:docPartBody>
        <w:p w:rsidR="00004FE1" w:rsidRDefault="00DD391D" w:rsidP="00DD391D">
          <w:pPr>
            <w:pStyle w:val="4CB6E21EA7724A24AE33DFD640FE2B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D391D"/>
    <w:rsid w:val="00004FE1"/>
    <w:rsid w:val="00C63C75"/>
    <w:rsid w:val="00DD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B6E21EA7724A24AE33DFD640FE2BEA">
    <w:name w:val="4CB6E21EA7724A24AE33DFD640FE2BEA"/>
    <w:rsid w:val="00DD39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f7ideTXQUD103n6AISeR/isy/jA=</DigestValue>
    </Reference>
    <Reference URI="#idOfficeObject" Type="http://www.w3.org/2000/09/xmldsig#Object">
      <DigestMethod Algorithm="http://www.w3.org/2000/09/xmldsig#sha1"/>
      <DigestValue>FZvrPFSRFfIcKi1GA+krSu1hshw=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dBReW6R/Pj+khLqclWiRV16dtyA=</DigestValue>
    </Reference>
  </SignedInfo>
  <SignatureValue>OvN/PJO6HCUZgs5+ITtWGIGenOcdKwFa3/+clhJGgdvgkPkS86KXGgFmbJe397Gp
uDjDCGBcRQqNpfhtf64hqiB7UrwERi+2NZT99pjDDS2Z5prQOKQV9z85LOuhUV1g
Qm5PifyqfTrg4ULuCjIB7OLx9NtUDoxH3A6imSlmcNw=</SignatureValue>
  <KeyInfo>
    <X509Data>
      <X509Certificate>MIIDEDCCAnmgAwIBAgIQJwxDMrkF+olLFmX0Y4F4xzANBgkqhkiG9w0BAQUFADCB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RxizsOYIBubRV02UKWR7KMrBKsU=</DigestValue>
      </Reference>
      <Reference URI="/word/document.xml?ContentType=application/vnd.openxmlformats-officedocument.wordprocessingml.document.main+xml">
        <DigestMethod Algorithm="http://www.w3.org/2000/09/xmldsig#sha1"/>
        <DigestValue>A7rG2mT7fyWpLbQtbNbIY2COVkI=</DigestValue>
      </Reference>
      <Reference URI="/word/endnotes.xml?ContentType=application/vnd.openxmlformats-officedocument.wordprocessingml.endnotes+xml">
        <DigestMethod Algorithm="http://www.w3.org/2000/09/xmldsig#sha1"/>
        <DigestValue>Mb/yNMBvx/HOGOJGyWnt8vKNZW0=</DigestValue>
      </Reference>
      <Reference URI="/word/fontTable.xml?ContentType=application/vnd.openxmlformats-officedocument.wordprocessingml.fontTable+xml">
        <DigestMethod Algorithm="http://www.w3.org/2000/09/xmldsig#sha1"/>
        <DigestValue>OMiPbw5ez1Ya/nqqmonSM1+lluk=</DigestValue>
      </Reference>
      <Reference URI="/word/footnotes.xml?ContentType=application/vnd.openxmlformats-officedocument.wordprocessingml.footnotes+xml">
        <DigestMethod Algorithm="http://www.w3.org/2000/09/xmldsig#sha1"/>
        <DigestValue>OhIPbkLgR51tlytx2B/XeyFYqVc=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4NFFI/R2bwwCWZsurchEgh/oQgg=</DigestValue>
      </Reference>
      <Reference URI="/word/glossary/fontTable.xml?ContentType=application/vnd.openxmlformats-officedocument.wordprocessingml.fontTable+xml">
        <DigestMethod Algorithm="http://www.w3.org/2000/09/xmldsig#sha1"/>
        <DigestValue>TjMj2lOOR5gwJIGo56dYIjCLdaw=</DigestValue>
      </Reference>
      <Reference URI="/word/glossary/settings.xml?ContentType=application/vnd.openxmlformats-officedocument.wordprocessingml.settings+xml">
        <DigestMethod Algorithm="http://www.w3.org/2000/09/xmldsig#sha1"/>
        <DigestValue>E18K637VOoEVEo1+DMHrcGs1log=</DigestValue>
      </Reference>
      <Reference URI="/word/glossary/styles.xml?ContentType=application/vnd.openxmlformats-officedocument.wordprocessingml.styles+xml">
        <DigestMethod Algorithm="http://www.w3.org/2000/09/xmldsig#sha1"/>
        <DigestValue>RW9q+bg0vlVnDXUOHDnAqNyy9Yk=</DigestValue>
      </Reference>
      <Reference URI="/word/glossary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header1.xml?ContentType=application/vnd.openxmlformats-officedocument.wordprocessingml.header+xml">
        <DigestMethod Algorithm="http://www.w3.org/2000/09/xmldsig#sha1"/>
        <DigestValue>IaEELjNHfNLpBzWuEXtFDgSlllA=</DigestValue>
      </Reference>
      <Reference URI="/word/numbering.xml?ContentType=application/vnd.openxmlformats-officedocument.wordprocessingml.numbering+xml">
        <DigestMethod Algorithm="http://www.w3.org/2000/09/xmldsig#sha1"/>
        <DigestValue>rC5Nj0ThkhZSWFMxizqmRD8Tb7Q=</DigestValue>
      </Reference>
      <Reference URI="/word/settings.xml?ContentType=application/vnd.openxmlformats-officedocument.wordprocessingml.settings+xml">
        <DigestMethod Algorithm="http://www.w3.org/2000/09/xmldsig#sha1"/>
        <DigestValue>Fz9PldelqNwrjqMfWnNGMLWXZmY=</DigestValue>
      </Reference>
      <Reference URI="/word/styles.xml?ContentType=application/vnd.openxmlformats-officedocument.wordprocessingml.styles+xml">
        <DigestMethod Algorithm="http://www.w3.org/2000/09/xmldsig#sha1"/>
        <DigestValue>7C8d908bEklnE4tMIDLBCYvIu80=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LnLAfKEJzfkTSeIJefIpiiS901U=</DigestValue>
      </Reference>
    </Manifest>
    <SignatureProperties>
      <SignatureProperty Id="idSignatureTime" Target="#idPackageSignature">
        <mdssi:SignatureTime>
          <mdssi:Format>YYYY-MM-DDThh:mm:ssTZD</mdssi:Format>
          <mdssi:Value>2023-02-18T07:14:12Z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2023-02-18T07:14:12Z</xd:SigningTime>
          <xd:SigningCertificate>
            <xd:Cert>
              <xd:CertDigest>
                <DigestMethod Algorithm="http://www.w3.org/2000/09/xmldsig#sha1"/>
                <DigestValue>94AhZZlWAiwou30B/nOAzN1B1R8=</DigestValue>
              </xd:CertDigest>
              <xd:IssuerSerial>
                <X509IssuerName>L=г. Орск ул. Коларова д. 1, O="МОАУ ""ООШ № 26 г. Орска""", E=school262014.26@yandex.ru, CN=26 школа</X509IssuerName>
                <X509SerialNumber>51903562338027661920208315922035865799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D6DA-04CE-4BCD-ACFC-761C683C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автономное учреждение «Основная общеобразовательная школа №26 г.Орска»         2021/22 учебный год</dc:title>
  <dc:subject/>
  <dc:creator>Филатова_СВ</dc:creator>
  <cp:keywords/>
  <dc:description/>
  <cp:lastModifiedBy>26_школа</cp:lastModifiedBy>
  <cp:revision>8</cp:revision>
  <cp:lastPrinted>2020-10-19T01:09:00Z</cp:lastPrinted>
  <dcterms:created xsi:type="dcterms:W3CDTF">2020-10-19T01:05:00Z</dcterms:created>
  <dcterms:modified xsi:type="dcterms:W3CDTF">2022-03-27T17:04:00Z</dcterms:modified>
</cp:coreProperties>
</file>